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77777777" w:rsidR="00E3218C" w:rsidRPr="004F7ECB" w:rsidRDefault="00A66293">
      <w:pPr>
        <w:spacing w:line="276" w:lineRule="auto"/>
        <w:jc w:val="center"/>
        <w:rPr>
          <w:rFonts w:cstheme="minorHAnsi"/>
          <w:b/>
          <w:sz w:val="24"/>
          <w:szCs w:val="24"/>
        </w:rPr>
      </w:pPr>
      <w:r w:rsidRPr="004F7ECB">
        <w:rPr>
          <w:rFonts w:cstheme="minorHAnsi"/>
          <w:b/>
          <w:sz w:val="24"/>
          <w:szCs w:val="24"/>
        </w:rPr>
        <w:t xml:space="preserve">Formblatt zur Beantragung von Fördermitteln des </w:t>
      </w:r>
    </w:p>
    <w:p w14:paraId="3BDE3A67" w14:textId="77777777" w:rsidR="00E3218C" w:rsidRPr="004F7ECB" w:rsidRDefault="00A66293">
      <w:pPr>
        <w:spacing w:line="276" w:lineRule="auto"/>
        <w:jc w:val="center"/>
        <w:rPr>
          <w:rFonts w:cstheme="minorHAnsi"/>
          <w:b/>
          <w:sz w:val="24"/>
          <w:szCs w:val="24"/>
        </w:rPr>
      </w:pPr>
      <w:r w:rsidRPr="004F7ECB">
        <w:rPr>
          <w:rFonts w:cstheme="minorHAnsi"/>
          <w:b/>
          <w:sz w:val="24"/>
          <w:szCs w:val="24"/>
        </w:rPr>
        <w:t>Innovationsausschusses beim Gemeinsamen Bundesausschuss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4F7ECB" w:rsidRDefault="00E3218C">
      <w:pPr>
        <w:tabs>
          <w:tab w:val="left" w:pos="851"/>
        </w:tabs>
        <w:spacing w:line="276" w:lineRule="auto"/>
        <w:ind w:left="851" w:hanging="851"/>
        <w:rPr>
          <w:rFonts w:cstheme="minorHAnsi"/>
        </w:rPr>
      </w:pPr>
    </w:p>
    <w:p w14:paraId="3CED74A3"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Cs w:val="22"/>
        </w:rPr>
      </w:pPr>
      <w:r w:rsidRPr="004F7ECB">
        <w:rPr>
          <w:rFonts w:asciiTheme="minorHAnsi" w:hAnsiTheme="minorHAnsi" w:cstheme="minorHAnsi"/>
          <w:szCs w:val="22"/>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4F7ECB" w:rsidRDefault="00E3218C">
            <w:pPr>
              <w:autoSpaceDE w:val="0"/>
              <w:autoSpaceDN w:val="0"/>
              <w:adjustRightInd w:val="0"/>
              <w:rPr>
                <w:rFonts w:cstheme="minorHAnsi"/>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Default="00A66293">
            <w:pPr>
              <w:autoSpaceDE w:val="0"/>
              <w:autoSpaceDN w:val="0"/>
              <w:adjustRightInd w:val="0"/>
              <w:spacing w:line="276" w:lineRule="auto"/>
              <w:rPr>
                <w:rFonts w:ascii="Arial" w:hAnsi="Arial" w:cs="Arial"/>
                <w:b/>
              </w:rPr>
            </w:pPr>
            <w:r>
              <w:rPr>
                <w:rFonts w:ascii="Arial" w:hAnsi="Arial" w:cs="Arial"/>
                <w:b/>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56248E">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56248E">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753FD2" w14:textId="77777777">
        <w:tc>
          <w:tcPr>
            <w:tcW w:w="3334" w:type="dxa"/>
            <w:tcBorders>
              <w:right w:val="dotted" w:sz="4" w:space="0" w:color="548DD4" w:themeColor="text2" w:themeTint="99"/>
            </w:tcBorders>
            <w:vAlign w:val="center"/>
          </w:tcPr>
          <w:p w14:paraId="35246F6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Betriebsnummer</w:t>
            </w:r>
            <w:r w:rsidRPr="004F7ECB">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D18201" w14:textId="77777777" w:rsidR="00E3218C" w:rsidRPr="004F7ECB" w:rsidRDefault="00E3218C">
            <w:pPr>
              <w:autoSpaceDE w:val="0"/>
              <w:autoSpaceDN w:val="0"/>
              <w:adjustRightInd w:val="0"/>
              <w:spacing w:line="276" w:lineRule="auto"/>
              <w:rPr>
                <w:rFonts w:cstheme="minorHAnsi"/>
                <w:sz w:val="24"/>
                <w:szCs w:val="24"/>
              </w:rPr>
            </w:pPr>
          </w:p>
        </w:tc>
      </w:tr>
    </w:tbl>
    <w:p w14:paraId="461E44DD" w14:textId="77777777" w:rsidR="00E3218C" w:rsidRPr="004F7ECB" w:rsidRDefault="00E3218C">
      <w:pPr>
        <w:tabs>
          <w:tab w:val="left" w:pos="540"/>
          <w:tab w:val="left" w:pos="3402"/>
          <w:tab w:val="left" w:pos="3969"/>
        </w:tabs>
        <w:autoSpaceDE w:val="0"/>
        <w:autoSpaceDN w:val="0"/>
        <w:adjustRightInd w:val="0"/>
        <w:spacing w:line="360" w:lineRule="auto"/>
        <w:jc w:val="both"/>
        <w:rPr>
          <w:rFonts w:cstheme="minorHAnsi"/>
          <w:sz w:val="24"/>
          <w:szCs w:val="24"/>
        </w:rPr>
      </w:pPr>
    </w:p>
    <w:p w14:paraId="1244A994"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Ausführende Stelle</w:t>
      </w:r>
      <w:r w:rsidRPr="004F7ECB">
        <w:rPr>
          <w:rStyle w:val="Funotenzeichen"/>
          <w:rFonts w:cstheme="minorHAnsi"/>
          <w:sz w:val="24"/>
          <w:szCs w:val="24"/>
          <w:u w:val="single"/>
        </w:rPr>
        <w:footnoteReference w:id="2"/>
      </w:r>
      <w:r w:rsidRPr="004F7ECB">
        <w:rPr>
          <w:rFonts w:cstheme="minorHAnsi"/>
          <w:sz w:val="24"/>
          <w:szCs w:val="24"/>
          <w:u w:val="single"/>
        </w:rPr>
        <w:t xml:space="preserve"> und Projektleitung</w:t>
      </w:r>
    </w:p>
    <w:p w14:paraId="6F2A5DB1" w14:textId="77777777" w:rsidR="00E3218C" w:rsidRPr="004F7ECB" w:rsidRDefault="00A66293">
      <w:pPr>
        <w:tabs>
          <w:tab w:val="left" w:pos="540"/>
        </w:tabs>
        <w:autoSpaceDE w:val="0"/>
        <w:autoSpaceDN w:val="0"/>
        <w:adjustRightInd w:val="0"/>
        <w:spacing w:line="276" w:lineRule="auto"/>
        <w:jc w:val="both"/>
        <w:rPr>
          <w:rFonts w:cstheme="minorHAnsi"/>
          <w:i/>
          <w:sz w:val="24"/>
          <w:szCs w:val="24"/>
        </w:rPr>
      </w:pPr>
      <w:r w:rsidRPr="004F7ECB">
        <w:rPr>
          <w:rFonts w:cstheme="minorHAnsi"/>
          <w:i/>
          <w:sz w:val="24"/>
          <w:szCs w:val="24"/>
        </w:rPr>
        <w:t>Der Antragsteller ist auch die ausführende Stelle:</w:t>
      </w:r>
    </w:p>
    <w:p w14:paraId="475941B7" w14:textId="77777777" w:rsidR="00E3218C" w:rsidRPr="004F7ECB" w:rsidRDefault="00A66293">
      <w:pPr>
        <w:tabs>
          <w:tab w:val="left" w:pos="2694"/>
          <w:tab w:val="left" w:pos="3261"/>
        </w:tabs>
        <w:autoSpaceDE w:val="0"/>
        <w:autoSpaceDN w:val="0"/>
        <w:adjustRightInd w:val="0"/>
        <w:spacing w:line="276" w:lineRule="auto"/>
        <w:jc w:val="both"/>
        <w:rPr>
          <w:rFonts w:cstheme="minorHAnsi"/>
          <w:bCs/>
          <w:i/>
          <w:sz w:val="24"/>
          <w:szCs w:val="24"/>
        </w:rPr>
      </w:pPr>
      <w:r w:rsidRPr="004F7ECB">
        <w:rPr>
          <w:rFonts w:cstheme="minorHAnsi"/>
          <w:bCs/>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Ja</w:t>
      </w:r>
    </w:p>
    <w:p w14:paraId="463AF168" w14:textId="77777777" w:rsidR="00E3218C" w:rsidRPr="004F7ECB" w:rsidRDefault="00A66293">
      <w:pPr>
        <w:tabs>
          <w:tab w:val="left" w:pos="2694"/>
          <w:tab w:val="left" w:pos="3261"/>
        </w:tabs>
        <w:autoSpaceDE w:val="0"/>
        <w:autoSpaceDN w:val="0"/>
        <w:adjustRightInd w:val="0"/>
        <w:spacing w:line="360" w:lineRule="auto"/>
        <w:jc w:val="both"/>
        <w:rPr>
          <w:rFonts w:cstheme="minorHAnsi"/>
          <w:i/>
          <w:sz w:val="24"/>
          <w:szCs w:val="24"/>
        </w:rPr>
      </w:pP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 xml:space="preserve">Nein </w:t>
      </w:r>
      <w:r w:rsidRPr="004F7ECB">
        <w:rPr>
          <w:rFonts w:cstheme="minorHAnsi"/>
          <w:bCs/>
          <w:i/>
          <w:sz w:val="24"/>
          <w:szCs w:val="24"/>
        </w:rPr>
        <w:t>(Bitte ergänzen Sie die folgenden Angaben</w:t>
      </w:r>
      <w:r w:rsidRPr="004F7ECB">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77777777"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4F7ECB" w:rsidRDefault="00E3218C">
      <w:pPr>
        <w:tabs>
          <w:tab w:val="left" w:pos="540"/>
        </w:tabs>
        <w:autoSpaceDE w:val="0"/>
        <w:autoSpaceDN w:val="0"/>
        <w:adjustRightInd w:val="0"/>
        <w:jc w:val="both"/>
        <w:rPr>
          <w:rStyle w:val="iceouttxt"/>
          <w:rFonts w:cstheme="minorHAnsi"/>
          <w:sz w:val="24"/>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2361691C"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bCs/>
          <w:sz w:val="24"/>
          <w:szCs w:val="24"/>
        </w:rPr>
      </w:pPr>
      <w:r w:rsidRPr="004F7ECB">
        <w:rPr>
          <w:rFonts w:cstheme="minorHAnsi"/>
          <w:i/>
          <w:sz w:val="24"/>
          <w:szCs w:val="24"/>
        </w:rPr>
        <w:tab/>
      </w:r>
      <w:r w:rsidRPr="004F7ECB">
        <w:rPr>
          <w:rFonts w:cstheme="minorHAns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der Antragsteller</w:t>
      </w:r>
    </w:p>
    <w:p w14:paraId="6B0A18CF"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sz w:val="24"/>
          <w:szCs w:val="24"/>
        </w:rPr>
      </w:pPr>
      <w:r w:rsidRPr="004F7ECB">
        <w:rPr>
          <w:rFonts w:cstheme="minorHAnsi"/>
          <w:bCs/>
          <w:sz w:val="24"/>
          <w:szCs w:val="24"/>
        </w:rPr>
        <w:tab/>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die ausfü</w:t>
      </w:r>
      <w:r w:rsidRPr="004F7ECB">
        <w:rPr>
          <w:rFonts w:cstheme="minorHAnsi"/>
          <w:sz w:val="24"/>
          <w:szCs w:val="24"/>
        </w:rPr>
        <w:t>hrende Stelle</w:t>
      </w:r>
    </w:p>
    <w:p w14:paraId="7D669B88" w14:textId="77777777" w:rsidR="00E3218C" w:rsidRPr="004F7ECB" w:rsidRDefault="00A66293">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4F7ECB">
        <w:rPr>
          <w:rFonts w:cstheme="minorHAnsi"/>
          <w:sz w:val="24"/>
          <w:szCs w:val="24"/>
        </w:rPr>
        <w:tab/>
      </w:r>
      <w:r w:rsidRPr="004F7ECB">
        <w:rPr>
          <w:rFonts w:cstheme="minorHAnsi"/>
          <w:sz w:val="24"/>
          <w:szCs w:val="24"/>
        </w:rPr>
        <w:tab/>
      </w:r>
      <w:r w:rsidRPr="004F7ECB">
        <w:rPr>
          <w:rFonts w:cstheme="minorHAnsi"/>
          <w:sz w:val="24"/>
          <w:szCs w:val="24"/>
        </w:rPr>
        <w:fldChar w:fldCharType="begin">
          <w:ffData>
            <w:name w:val="Kontrollkästchen5"/>
            <w:enabled/>
            <w:calcOnExit/>
            <w:checkBox>
              <w:sizeAuto/>
              <w:default w:val="0"/>
            </w:checkBox>
          </w:ffData>
        </w:fldChar>
      </w:r>
      <w:r w:rsidRPr="004F7ECB">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4F7ECB">
        <w:rPr>
          <w:rFonts w:cstheme="minorHAnsi"/>
          <w:sz w:val="24"/>
          <w:szCs w:val="24"/>
        </w:rPr>
        <w:fldChar w:fldCharType="end"/>
      </w:r>
      <w:r w:rsidRPr="004F7ECB">
        <w:rPr>
          <w:rFonts w:cstheme="minorHAnsi"/>
          <w:sz w:val="24"/>
          <w:szCs w:val="24"/>
        </w:rPr>
        <w:tab/>
        <w:t>eine ander</w:t>
      </w:r>
      <w:r w:rsidRPr="004F7ECB">
        <w:rPr>
          <w:rFonts w:cstheme="minorHAnsi"/>
          <w:bCs/>
          <w:sz w:val="24"/>
          <w:szCs w:val="24"/>
        </w:rPr>
        <w:t>e Stelle:</w:t>
      </w:r>
      <w:r w:rsidRPr="004F7ECB">
        <w:rPr>
          <w:rFonts w:cstheme="minorHAnsi"/>
          <w:bCs/>
          <w:sz w:val="24"/>
          <w:szCs w:val="24"/>
          <w:u w:val="single"/>
        </w:rPr>
        <w:tab/>
        <w:t>_______________________________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5B40A0E0" w14:textId="77777777" w:rsidR="00E3218C" w:rsidRPr="004F7ECB" w:rsidRDefault="00A66293">
      <w:pPr>
        <w:tabs>
          <w:tab w:val="left" w:pos="540"/>
          <w:tab w:val="left" w:pos="1276"/>
          <w:tab w:val="left" w:pos="1843"/>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56248E">
        <w:rPr>
          <w:rFonts w:cstheme="minorHAnsi"/>
          <w:bCs/>
          <w:i/>
          <w:sz w:val="24"/>
          <w:szCs w:val="24"/>
        </w:rPr>
      </w:r>
      <w:r w:rsidR="0056248E">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77777777" w:rsidR="00E3218C" w:rsidRPr="004F7ECB" w:rsidRDefault="00A66293">
            <w:pPr>
              <w:keepNext/>
              <w:autoSpaceDE w:val="0"/>
              <w:autoSpaceDN w:val="0"/>
              <w:adjustRightInd w:val="0"/>
              <w:spacing w:before="60" w:after="60"/>
              <w:ind w:right="141"/>
              <w:jc w:val="right"/>
              <w:rPr>
                <w:rFonts w:cstheme="minorHAnsi"/>
                <w:i/>
                <w:color w:val="000000"/>
                <w:sz w:val="24"/>
                <w:szCs w:val="24"/>
              </w:rPr>
            </w:pPr>
            <w:r w:rsidRPr="004F7ECB">
              <w:rPr>
                <w:rFonts w:cstheme="minorHAnsi"/>
                <w:i/>
                <w:color w:val="FF0000"/>
                <w:sz w:val="24"/>
                <w:szCs w:val="24"/>
              </w:rPr>
              <w:t>207.600,00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lastRenderedPageBreak/>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733A4FD"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87B80F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104E7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D9EFBE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5050A169" w14:textId="28944A1D"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09156C09" w14:textId="22D25131" w:rsidR="00E3218C" w:rsidRPr="0056248E"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Partner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27D96369"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9B7A83">
              <w:rPr>
                <w:rFonts w:cstheme="minorHAnsi"/>
                <w:color w:val="000000"/>
                <w:sz w:val="24"/>
                <w:szCs w:val="24"/>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5270B6A8"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9B7A83">
              <w:rPr>
                <w:rFonts w:cstheme="minorHAnsi"/>
                <w:color w:val="000000"/>
                <w:sz w:val="24"/>
                <w:szCs w:val="24"/>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default" r:id="rId32"/>
          <w:footerReference w:type="default" r:id="rId33"/>
          <w:headerReference w:type="first" r:id="rId34"/>
          <w:footerReference w:type="first" r:id="rId35"/>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0"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0"/>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19DA7443" w14:textId="1135A4BC" w:rsidR="0047187B" w:rsidRPr="0047187B"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47187B">
        <w:rPr>
          <w:rFonts w:cstheme="minorHAnsi"/>
          <w:sz w:val="24"/>
          <w:szCs w:val="24"/>
        </w:rPr>
        <w:t xml:space="preserve">dass bei der </w:t>
      </w:r>
      <w:r w:rsidR="00AC5CAE">
        <w:rPr>
          <w:rFonts w:cstheme="minorHAnsi"/>
          <w:sz w:val="24"/>
          <w:szCs w:val="24"/>
        </w:rPr>
        <w:t>Nutzung</w:t>
      </w:r>
      <w:r w:rsidRPr="0047187B">
        <w:rPr>
          <w:rFonts w:cstheme="minorHAnsi"/>
          <w:sz w:val="24"/>
          <w:szCs w:val="24"/>
        </w:rPr>
        <w:t xml:space="preserve"> von </w:t>
      </w:r>
      <w:bookmarkStart w:id="1" w:name="_GoBack"/>
      <w:bookmarkEnd w:id="1"/>
      <w:r w:rsidRPr="0047187B">
        <w:rPr>
          <w:rFonts w:cstheme="minorHAnsi"/>
          <w:sz w:val="24"/>
          <w:szCs w:val="24"/>
        </w:rPr>
        <w:t>informationstechnischen Systemen (</w:t>
      </w:r>
      <w:r w:rsidR="008F784D">
        <w:rPr>
          <w:rFonts w:cstheme="minorHAnsi"/>
          <w:sz w:val="24"/>
          <w:szCs w:val="24"/>
        </w:rPr>
        <w:t xml:space="preserve">u.a. </w:t>
      </w:r>
      <w:r w:rsidRPr="0047187B">
        <w:rPr>
          <w:rFonts w:cstheme="minorHAnsi"/>
          <w:sz w:val="24"/>
          <w:szCs w:val="24"/>
        </w:rPr>
        <w:t xml:space="preserve">E-Health-Lösungen, Telemedizin) die </w:t>
      </w:r>
      <w:r w:rsidR="008F784D" w:rsidRPr="008F784D">
        <w:rPr>
          <w:rFonts w:cstheme="minorHAnsi"/>
          <w:sz w:val="24"/>
          <w:szCs w:val="24"/>
        </w:rPr>
        <w:t>Regelungen zur Interoperabilität und Cybersicherheit im Gesundheitswesen</w:t>
      </w:r>
      <w:r w:rsidRPr="0047187B">
        <w:rPr>
          <w:rFonts w:cstheme="minorHAnsi"/>
          <w:sz w:val="24"/>
          <w:szCs w:val="24"/>
        </w:rPr>
        <w:t xml:space="preserve"> </w:t>
      </w:r>
      <w:r w:rsidRPr="0047187B">
        <w:rPr>
          <w:rFonts w:cstheme="minorHAnsi"/>
          <w:sz w:val="24"/>
          <w:szCs w:val="24"/>
        </w:rPr>
        <w:lastRenderedPageBreak/>
        <w:t>nach §§ 38</w:t>
      </w:r>
      <w:r w:rsidR="007A7EE6">
        <w:rPr>
          <w:rFonts w:cstheme="minorHAnsi"/>
          <w:sz w:val="24"/>
          <w:szCs w:val="24"/>
        </w:rPr>
        <w:t>5</w:t>
      </w:r>
      <w:r w:rsidRPr="0047187B">
        <w:rPr>
          <w:rFonts w:cstheme="minorHAnsi"/>
          <w:sz w:val="24"/>
          <w:szCs w:val="24"/>
        </w:rPr>
        <w:t>ff. SGB V</w:t>
      </w:r>
      <w:r w:rsidR="007A7EE6">
        <w:rPr>
          <w:rFonts w:cstheme="minorHAnsi"/>
          <w:i/>
          <w:sz w:val="24"/>
          <w:szCs w:val="24"/>
        </w:rPr>
        <w:t xml:space="preserve"> </w:t>
      </w:r>
      <w:r w:rsidR="007A7EE6" w:rsidRPr="007A7EE6">
        <w:rPr>
          <w:rFonts w:cstheme="minorHAnsi"/>
          <w:sz w:val="24"/>
          <w:szCs w:val="24"/>
        </w:rPr>
        <w:t>und insbesondere</w:t>
      </w:r>
      <w:r w:rsidRPr="00C23E76">
        <w:rPr>
          <w:rFonts w:cstheme="minorHAnsi"/>
          <w:sz w:val="24"/>
          <w:szCs w:val="24"/>
        </w:rPr>
        <w:t xml:space="preserve"> </w:t>
      </w:r>
      <w:r w:rsidRPr="0047187B">
        <w:rPr>
          <w:rStyle w:val="fontstyle01"/>
          <w:i w:val="0"/>
        </w:rPr>
        <w:t>die Empfehlungen</w:t>
      </w:r>
      <w:r w:rsidRPr="00C23E76">
        <w:rPr>
          <w:rStyle w:val="fontstyle01"/>
          <w:i w:val="0"/>
        </w:rPr>
        <w:t xml:space="preserve"> </w:t>
      </w:r>
      <w:r w:rsidR="007A7EE6" w:rsidRPr="007A7EE6">
        <w:rPr>
          <w:rFonts w:ascii="Calibri" w:hAnsi="Calibri" w:cs="Calibri"/>
          <w:iCs/>
          <w:color w:val="000000"/>
          <w:sz w:val="24"/>
          <w:szCs w:val="24"/>
        </w:rPr>
        <w:t>des Kompetenzzentrums für Interoperabilität im Gesundheitswesen</w:t>
      </w:r>
      <w:r w:rsidR="007A7EE6" w:rsidRPr="007A7EE6">
        <w:rPr>
          <w:rFonts w:ascii="Calibri" w:hAnsi="Calibri" w:cs="Calibri"/>
          <w:b/>
          <w:bCs/>
          <w:iCs/>
          <w:color w:val="000000"/>
          <w:sz w:val="24"/>
          <w:szCs w:val="24"/>
        </w:rPr>
        <w:t xml:space="preserve"> </w:t>
      </w:r>
      <w:r w:rsidRPr="0047187B">
        <w:rPr>
          <w:rStyle w:val="fontstyle01"/>
          <w:i w:val="0"/>
        </w:rPr>
        <w:t xml:space="preserve">und die verbindlichen Festlegungen des Bundesgesundheitsministeriums (BMG) nach </w:t>
      </w:r>
      <w:r w:rsidR="00AC5CAE">
        <w:rPr>
          <w:rStyle w:val="fontstyle01"/>
          <w:i w:val="0"/>
        </w:rPr>
        <w:t>§</w:t>
      </w:r>
      <w:r w:rsidR="00FD6DB9">
        <w:rPr>
          <w:rStyle w:val="fontstyle01"/>
          <w:i w:val="0"/>
        </w:rPr>
        <w:t>§ </w:t>
      </w:r>
      <w:bookmarkStart w:id="2" w:name="_Hlk153185146"/>
      <w:r w:rsidR="00AC5CAE">
        <w:rPr>
          <w:rStyle w:val="fontstyle01"/>
          <w:i w:val="0"/>
        </w:rPr>
        <w:t>3</w:t>
      </w:r>
      <w:r w:rsidR="007A7EE6">
        <w:rPr>
          <w:rStyle w:val="fontstyle01"/>
          <w:i w:val="0"/>
        </w:rPr>
        <w:t>8</w:t>
      </w:r>
      <w:r w:rsidR="00AC5CAE">
        <w:rPr>
          <w:rStyle w:val="fontstyle01"/>
          <w:i w:val="0"/>
        </w:rPr>
        <w:t>9</w:t>
      </w:r>
      <w:r w:rsidR="00FD6DB9">
        <w:rPr>
          <w:rStyle w:val="fontstyle01"/>
          <w:i w:val="0"/>
        </w:rPr>
        <w:t xml:space="preserve">, </w:t>
      </w:r>
      <w:r w:rsidR="00FD6DB9" w:rsidRPr="00FD6DB9">
        <w:rPr>
          <w:rFonts w:ascii="Calibri" w:hAnsi="Calibri" w:cs="Calibri"/>
          <w:iCs/>
          <w:color w:val="000000"/>
          <w:sz w:val="24"/>
          <w:szCs w:val="24"/>
        </w:rPr>
        <w:t>3</w:t>
      </w:r>
      <w:r w:rsidR="007A7EE6">
        <w:rPr>
          <w:rFonts w:ascii="Calibri" w:hAnsi="Calibri" w:cs="Calibri"/>
          <w:iCs/>
          <w:color w:val="000000"/>
          <w:sz w:val="24"/>
          <w:szCs w:val="24"/>
        </w:rPr>
        <w:t>85</w:t>
      </w:r>
      <w:r w:rsidR="00FD6DB9" w:rsidRPr="00FD6DB9">
        <w:rPr>
          <w:rFonts w:ascii="Calibri" w:hAnsi="Calibri" w:cs="Calibri"/>
          <w:iCs/>
          <w:color w:val="000000"/>
          <w:sz w:val="24"/>
          <w:szCs w:val="24"/>
        </w:rPr>
        <w:t xml:space="preserve"> </w:t>
      </w:r>
      <w:r w:rsidR="007A7EE6" w:rsidRPr="007A7EE6">
        <w:rPr>
          <w:rFonts w:ascii="Calibri" w:hAnsi="Calibri" w:cs="Calibri"/>
          <w:iCs/>
          <w:color w:val="000000"/>
          <w:sz w:val="24"/>
          <w:szCs w:val="24"/>
        </w:rPr>
        <w:t xml:space="preserve">Absatz </w:t>
      </w:r>
      <w:r w:rsidR="002D5D9B">
        <w:rPr>
          <w:rFonts w:ascii="Calibri" w:hAnsi="Calibri" w:cs="Calibri"/>
          <w:iCs/>
          <w:color w:val="000000"/>
          <w:sz w:val="24"/>
          <w:szCs w:val="24"/>
        </w:rPr>
        <w:t>2</w:t>
      </w:r>
      <w:r w:rsidR="007A7EE6" w:rsidRPr="007A7EE6">
        <w:rPr>
          <w:rFonts w:ascii="Calibri" w:hAnsi="Calibri" w:cs="Calibri"/>
          <w:iCs/>
          <w:color w:val="000000"/>
          <w:sz w:val="24"/>
          <w:szCs w:val="24"/>
        </w:rPr>
        <w:t xml:space="preserve"> Satz </w:t>
      </w:r>
      <w:r w:rsidR="002D5D9B">
        <w:rPr>
          <w:rFonts w:ascii="Calibri" w:hAnsi="Calibri" w:cs="Calibri"/>
          <w:iCs/>
          <w:color w:val="000000"/>
          <w:sz w:val="24"/>
          <w:szCs w:val="24"/>
        </w:rPr>
        <w:t>1</w:t>
      </w:r>
      <w:r w:rsidR="007A7EE6" w:rsidRPr="007A7EE6">
        <w:rPr>
          <w:rFonts w:ascii="Calibri" w:hAnsi="Calibri" w:cs="Calibri"/>
          <w:iCs/>
          <w:color w:val="000000"/>
          <w:sz w:val="24"/>
          <w:szCs w:val="24"/>
        </w:rPr>
        <w:t xml:space="preserve"> Nummer </w:t>
      </w:r>
      <w:r w:rsidR="002D5D9B">
        <w:rPr>
          <w:rFonts w:ascii="Calibri" w:hAnsi="Calibri" w:cs="Calibri"/>
          <w:iCs/>
          <w:color w:val="000000"/>
          <w:sz w:val="24"/>
          <w:szCs w:val="24"/>
        </w:rPr>
        <w:t>1</w:t>
      </w:r>
      <w:r w:rsidR="007A7EE6">
        <w:rPr>
          <w:rFonts w:ascii="Calibri" w:hAnsi="Calibri" w:cs="Calibri"/>
          <w:iCs/>
          <w:color w:val="000000"/>
          <w:sz w:val="24"/>
          <w:szCs w:val="24"/>
        </w:rPr>
        <w:t xml:space="preserve"> </w:t>
      </w:r>
      <w:bookmarkEnd w:id="2"/>
      <w:r w:rsidR="00FD6DB9" w:rsidRPr="00FD6DB9">
        <w:rPr>
          <w:rFonts w:ascii="Calibri" w:hAnsi="Calibri" w:cs="Calibri"/>
          <w:iCs/>
          <w:color w:val="000000"/>
          <w:sz w:val="24"/>
          <w:szCs w:val="24"/>
        </w:rPr>
        <w:t>SGB</w:t>
      </w:r>
      <w:r w:rsidR="00556A4E">
        <w:rPr>
          <w:rFonts w:ascii="Calibri" w:hAnsi="Calibri" w:cs="Calibri"/>
          <w:iCs/>
          <w:color w:val="000000"/>
          <w:sz w:val="24"/>
          <w:szCs w:val="24"/>
        </w:rPr>
        <w:t> </w:t>
      </w:r>
      <w:r w:rsidR="00FD6DB9" w:rsidRPr="00FD6DB9">
        <w:rPr>
          <w:rFonts w:ascii="Calibri" w:hAnsi="Calibri" w:cs="Calibri"/>
          <w:iCs/>
          <w:color w:val="000000"/>
          <w:sz w:val="24"/>
          <w:szCs w:val="24"/>
        </w:rPr>
        <w:t>V</w:t>
      </w:r>
      <w:r w:rsidR="009B7A83">
        <w:rPr>
          <w:rFonts w:ascii="Calibri" w:hAnsi="Calibri" w:cs="Calibri"/>
          <w:iCs/>
          <w:color w:val="000000"/>
          <w:sz w:val="24"/>
          <w:szCs w:val="24"/>
        </w:rPr>
        <w:t xml:space="preserve"> </w:t>
      </w:r>
      <w:r w:rsidR="00FD6DB9" w:rsidRPr="00FD6DB9">
        <w:rPr>
          <w:rFonts w:ascii="Calibri" w:hAnsi="Calibri" w:cs="Calibri"/>
          <w:iCs/>
          <w:color w:val="000000"/>
          <w:sz w:val="24"/>
          <w:szCs w:val="24"/>
        </w:rPr>
        <w:t>i.</w:t>
      </w:r>
      <w:r w:rsidR="009B7A83">
        <w:rPr>
          <w:rFonts w:ascii="Calibri" w:hAnsi="Calibri" w:cs="Calibri"/>
          <w:iCs/>
          <w:color w:val="000000"/>
          <w:sz w:val="24"/>
          <w:szCs w:val="24"/>
        </w:rPr>
        <w:t> </w:t>
      </w:r>
      <w:r w:rsidR="00FD6DB9" w:rsidRPr="00FD6DB9">
        <w:rPr>
          <w:rFonts w:ascii="Calibri" w:hAnsi="Calibri" w:cs="Calibri"/>
          <w:iCs/>
          <w:color w:val="000000"/>
          <w:sz w:val="24"/>
          <w:szCs w:val="24"/>
        </w:rPr>
        <w:t>V.</w:t>
      </w:r>
      <w:r w:rsidR="009B7A83">
        <w:rPr>
          <w:rFonts w:ascii="Calibri" w:hAnsi="Calibri" w:cs="Calibri"/>
          <w:iCs/>
          <w:color w:val="000000"/>
          <w:sz w:val="24"/>
          <w:szCs w:val="24"/>
        </w:rPr>
        <w:t> </w:t>
      </w:r>
      <w:r w:rsidR="00FD6DB9" w:rsidRPr="00FD6DB9">
        <w:rPr>
          <w:rFonts w:ascii="Calibri" w:hAnsi="Calibri" w:cs="Calibri"/>
          <w:iCs/>
          <w:color w:val="000000"/>
          <w:sz w:val="24"/>
          <w:szCs w:val="24"/>
        </w:rPr>
        <w:t>m. §</w:t>
      </w:r>
      <w:r w:rsidR="009B7A83">
        <w:rPr>
          <w:rFonts w:ascii="Calibri" w:hAnsi="Calibri" w:cs="Calibri"/>
          <w:iCs/>
          <w:color w:val="000000"/>
          <w:sz w:val="24"/>
          <w:szCs w:val="24"/>
        </w:rPr>
        <w:t> </w:t>
      </w:r>
      <w:r w:rsidR="00FD6DB9" w:rsidRPr="00FD6DB9">
        <w:rPr>
          <w:rFonts w:ascii="Calibri" w:hAnsi="Calibri" w:cs="Calibri"/>
          <w:iCs/>
          <w:color w:val="000000"/>
          <w:sz w:val="24"/>
          <w:szCs w:val="24"/>
        </w:rPr>
        <w:t>10 der Gesundheits-IT-Interoperabilitäts-</w:t>
      </w:r>
      <w:proofErr w:type="spellStart"/>
      <w:r w:rsidR="00FD6DB9" w:rsidRPr="00FD6DB9">
        <w:rPr>
          <w:rFonts w:ascii="Calibri" w:hAnsi="Calibri" w:cs="Calibri"/>
          <w:iCs/>
          <w:color w:val="000000"/>
          <w:sz w:val="24"/>
          <w:szCs w:val="24"/>
        </w:rPr>
        <w:t>Governance</w:t>
      </w:r>
      <w:proofErr w:type="spellEnd"/>
      <w:r w:rsidR="00FD6DB9" w:rsidRPr="00FD6DB9">
        <w:rPr>
          <w:rFonts w:ascii="Calibri" w:hAnsi="Calibri" w:cs="Calibri"/>
          <w:iCs/>
          <w:color w:val="000000"/>
          <w:sz w:val="24"/>
          <w:szCs w:val="24"/>
        </w:rPr>
        <w:t xml:space="preserve">-Verordnung (GIGV) </w:t>
      </w:r>
      <w:r w:rsidRPr="0047187B">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72A5E098" w14:textId="64757EFC" w:rsidR="0047187B" w:rsidRPr="008A1729"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60A6271F"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die von der gematik festgelegten sicheren Verfahren zur Übermittlung medizinischer Dokumente über die Telematikinfrastruktur nach §</w:t>
      </w:r>
      <w:r w:rsidR="005B5745">
        <w:rPr>
          <w:rFonts w:cstheme="minorHAnsi"/>
          <w:sz w:val="24"/>
          <w:szCs w:val="24"/>
        </w:rPr>
        <w:t> </w:t>
      </w:r>
      <w:r w:rsidRPr="005B5745">
        <w:rPr>
          <w:rFonts w:cstheme="minorHAnsi"/>
          <w:sz w:val="24"/>
          <w:szCs w:val="24"/>
        </w:rPr>
        <w:t>311 Absatz</w:t>
      </w:r>
      <w:r w:rsidR="005B5745">
        <w:rPr>
          <w:rFonts w:cstheme="minorHAnsi"/>
          <w:sz w:val="24"/>
          <w:szCs w:val="24"/>
        </w:rPr>
        <w:t> </w:t>
      </w:r>
      <w:r w:rsidRPr="005B5745">
        <w:rPr>
          <w:rFonts w:cstheme="minorHAnsi"/>
          <w:sz w:val="24"/>
          <w:szCs w:val="24"/>
        </w:rPr>
        <w:t>6 SGB</w:t>
      </w:r>
      <w:r w:rsidR="005B5745">
        <w:rPr>
          <w:rFonts w:cstheme="minorHAnsi"/>
          <w:sz w:val="24"/>
          <w:szCs w:val="24"/>
        </w:rPr>
        <w:t> </w:t>
      </w:r>
      <w:r w:rsidRPr="005B5745">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775189C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sidR="005B5745">
        <w:rPr>
          <w:rStyle w:val="iceouttxt"/>
          <w:rFonts w:cstheme="minorHAnsi"/>
          <w:sz w:val="24"/>
          <w:szCs w:val="24"/>
        </w:rPr>
        <w:t> </w:t>
      </w:r>
      <w:r w:rsidRPr="005B5745">
        <w:rPr>
          <w:rStyle w:val="iceouttxt"/>
          <w:rFonts w:cstheme="minorHAnsi"/>
          <w:sz w:val="24"/>
          <w:szCs w:val="24"/>
        </w:rPr>
        <w:t>3 BDSG).</w:t>
      </w:r>
    </w:p>
    <w:p w14:paraId="0E1FE49A"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78918FB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769B9552"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6EEFF8CF"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7290235" w14:textId="77777777" w:rsidR="00E3218C" w:rsidRPr="005B5745" w:rsidRDefault="00A66293">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26085DD8"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2A04F253"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56248E">
        <w:rPr>
          <w:rFonts w:cstheme="minorHAnsi"/>
          <w:sz w:val="24"/>
          <w:szCs w:val="24"/>
        </w:rPr>
      </w:r>
      <w:r w:rsidR="0056248E">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6"/>
      <w:headerReference w:type="default" r:id="rId37"/>
      <w:footerReference w:type="default" r:id="rId38"/>
      <w:headerReference w:type="first" r:id="rId39"/>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AF5E" w14:textId="77777777" w:rsidR="00B45EFA" w:rsidRDefault="00B45EFA">
      <w:r>
        <w:separator/>
      </w:r>
    </w:p>
  </w:endnote>
  <w:endnote w:type="continuationSeparator" w:id="0">
    <w:p w14:paraId="3072BD8C" w14:textId="77777777" w:rsidR="00B45EFA" w:rsidRDefault="00B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051E7265" w:rsidR="00E3218C" w:rsidRPr="004F7ECB" w:rsidRDefault="00A66293">
    <w:pPr>
      <w:pStyle w:val="Fuzeile"/>
      <w:rPr>
        <w:rFonts w:cstheme="minorHAnsi"/>
        <w:sz w:val="18"/>
        <w:szCs w:val="18"/>
      </w:rPr>
    </w:pPr>
    <w:r w:rsidRPr="009B7A83">
      <w:rPr>
        <w:rFonts w:cstheme="minorHAnsi"/>
        <w:sz w:val="18"/>
        <w:szCs w:val="18"/>
      </w:rPr>
      <w:t xml:space="preserve">[Akronym des Projekts] </w:t>
    </w:r>
    <w:r w:rsidRPr="009B7A83">
      <w:rPr>
        <w:rFonts w:cstheme="minorHAnsi"/>
        <w:sz w:val="18"/>
        <w:szCs w:val="18"/>
      </w:rPr>
      <w:tab/>
    </w:r>
    <w:r w:rsidRPr="009B7A83">
      <w:rPr>
        <w:rFonts w:cstheme="minorHAnsi"/>
        <w:sz w:val="18"/>
        <w:szCs w:val="18"/>
      </w:rPr>
      <w:fldChar w:fldCharType="begin"/>
    </w:r>
    <w:r w:rsidRPr="009B7A83">
      <w:rPr>
        <w:rFonts w:cstheme="minorHAnsi"/>
        <w:sz w:val="18"/>
        <w:szCs w:val="18"/>
      </w:rPr>
      <w:instrText xml:space="preserve"> PAGE  \* Arabic  \* MERGEFORMAT </w:instrText>
    </w:r>
    <w:r w:rsidRPr="009B7A83">
      <w:rPr>
        <w:rFonts w:cstheme="minorHAnsi"/>
        <w:sz w:val="18"/>
        <w:szCs w:val="18"/>
      </w:rPr>
      <w:fldChar w:fldCharType="separate"/>
    </w:r>
    <w:r w:rsidRPr="009B7A83">
      <w:rPr>
        <w:rFonts w:cstheme="minorHAnsi"/>
        <w:noProof/>
        <w:sz w:val="18"/>
        <w:szCs w:val="18"/>
      </w:rPr>
      <w:t>5</w:t>
    </w:r>
    <w:r w:rsidRPr="009B7A83">
      <w:rPr>
        <w:rFonts w:cstheme="minorHAnsi"/>
        <w:sz w:val="18"/>
        <w:szCs w:val="18"/>
      </w:rPr>
      <w:fldChar w:fldCharType="end"/>
    </w:r>
    <w:r w:rsidRPr="009B7A83">
      <w:rPr>
        <w:rFonts w:cstheme="minorHAnsi"/>
        <w:sz w:val="18"/>
        <w:szCs w:val="18"/>
      </w:rPr>
      <w:t>/</w:t>
    </w:r>
    <w:r w:rsidRPr="009B7A83">
      <w:rPr>
        <w:rFonts w:cstheme="minorHAnsi"/>
        <w:sz w:val="18"/>
        <w:szCs w:val="18"/>
      </w:rPr>
      <w:fldChar w:fldCharType="begin"/>
    </w:r>
    <w:r w:rsidRPr="009B7A83">
      <w:rPr>
        <w:rFonts w:cstheme="minorHAnsi"/>
        <w:sz w:val="18"/>
        <w:szCs w:val="18"/>
      </w:rPr>
      <w:instrText xml:space="preserve"> NUMPAGES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ab/>
    </w:r>
    <w:r w:rsidR="00F42B9A">
      <w:rPr>
        <w:rFonts w:cstheme="minorHAnsi"/>
        <w:noProof/>
        <w:sz w:val="18"/>
        <w:szCs w:val="18"/>
      </w:rPr>
      <w:t>22</w:t>
    </w:r>
    <w:r w:rsidR="004F7ECB" w:rsidRPr="009B7A83">
      <w:rPr>
        <w:rFonts w:cstheme="minorHAnsi"/>
        <w:noProof/>
        <w:sz w:val="18"/>
        <w:szCs w:val="18"/>
      </w:rPr>
      <w:t>.</w:t>
    </w:r>
    <w:r w:rsidR="00F42B9A">
      <w:rPr>
        <w:rFonts w:cstheme="minorHAnsi"/>
        <w:noProof/>
        <w:sz w:val="18"/>
        <w:szCs w:val="18"/>
      </w:rPr>
      <w:t>03</w:t>
    </w:r>
    <w:r w:rsidR="004F7ECB" w:rsidRPr="009B7A83">
      <w:rPr>
        <w:rFonts w:cstheme="minorHAnsi"/>
        <w:noProof/>
        <w:sz w:val="18"/>
        <w:szCs w:val="18"/>
      </w:rPr>
      <w:t>.202</w:t>
    </w:r>
    <w:r w:rsidR="00F42B9A">
      <w:rPr>
        <w:rFonts w:cstheme="minorHAnsi"/>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52DDA592"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F42B9A">
      <w:rPr>
        <w:rFonts w:cstheme="minorHAnsi"/>
        <w:noProof/>
        <w:sz w:val="18"/>
        <w:szCs w:val="18"/>
      </w:rPr>
      <w:t>22</w:t>
    </w:r>
    <w:r w:rsidR="004F7ECB" w:rsidRPr="009B7A83">
      <w:rPr>
        <w:rFonts w:cstheme="minorHAnsi"/>
        <w:noProof/>
        <w:sz w:val="18"/>
        <w:szCs w:val="18"/>
      </w:rPr>
      <w:t>.</w:t>
    </w:r>
    <w:r w:rsidR="00F42B9A">
      <w:rPr>
        <w:rFonts w:cstheme="minorHAnsi"/>
        <w:noProof/>
        <w:sz w:val="18"/>
        <w:szCs w:val="18"/>
      </w:rPr>
      <w:t>03</w:t>
    </w:r>
    <w:r w:rsidR="004F7ECB" w:rsidRPr="009B7A83">
      <w:rPr>
        <w:rFonts w:cstheme="minorHAnsi"/>
        <w:noProof/>
        <w:sz w:val="18"/>
        <w:szCs w:val="18"/>
      </w:rPr>
      <w:t>.202</w:t>
    </w:r>
    <w:r w:rsidR="00F42B9A">
      <w:rPr>
        <w:rFonts w:cstheme="minorHAnsi"/>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0EBDCF9C" w:rsidR="00E3218C" w:rsidRPr="005B5745" w:rsidRDefault="00A66293">
    <w:pPr>
      <w:pStyle w:val="Fuzeile"/>
      <w:rPr>
        <w:rFonts w:cstheme="minorHAnsi"/>
        <w:sz w:val="18"/>
        <w:szCs w:val="18"/>
      </w:rPr>
    </w:pPr>
    <w:r w:rsidRPr="009B7A83">
      <w:rPr>
        <w:rFonts w:cstheme="minorHAnsi"/>
        <w:sz w:val="18"/>
        <w:szCs w:val="18"/>
      </w:rPr>
      <w:t xml:space="preserve">[Akronym des Projekts] </w:t>
    </w:r>
    <w:r w:rsidRPr="009B7A83">
      <w:rPr>
        <w:rFonts w:cstheme="minorHAnsi"/>
        <w:sz w:val="18"/>
        <w:szCs w:val="18"/>
      </w:rPr>
      <w:tab/>
    </w:r>
    <w:r w:rsidRPr="009B7A83">
      <w:rPr>
        <w:rFonts w:cstheme="minorHAnsi"/>
        <w:sz w:val="18"/>
        <w:szCs w:val="18"/>
      </w:rPr>
      <w:fldChar w:fldCharType="begin"/>
    </w:r>
    <w:r w:rsidRPr="009B7A83">
      <w:rPr>
        <w:rFonts w:cstheme="minorHAnsi"/>
        <w:sz w:val="18"/>
        <w:szCs w:val="18"/>
      </w:rPr>
      <w:instrText xml:space="preserve"> PAGE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w:t>
    </w:r>
    <w:r w:rsidRPr="009B7A83">
      <w:rPr>
        <w:rFonts w:cstheme="minorHAnsi"/>
        <w:sz w:val="18"/>
        <w:szCs w:val="18"/>
      </w:rPr>
      <w:fldChar w:fldCharType="begin"/>
    </w:r>
    <w:r w:rsidRPr="009B7A83">
      <w:rPr>
        <w:rFonts w:cstheme="minorHAnsi"/>
        <w:sz w:val="18"/>
        <w:szCs w:val="18"/>
      </w:rPr>
      <w:instrText xml:space="preserve"> NUMPAGES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ab/>
    </w:r>
    <w:r w:rsidR="00F42B9A">
      <w:rPr>
        <w:rFonts w:cstheme="minorHAnsi"/>
        <w:noProof/>
        <w:sz w:val="18"/>
        <w:szCs w:val="18"/>
      </w:rPr>
      <w:t>22</w:t>
    </w:r>
    <w:r w:rsidR="005B5745" w:rsidRPr="009B7A83">
      <w:rPr>
        <w:rFonts w:cstheme="minorHAnsi"/>
        <w:noProof/>
        <w:sz w:val="18"/>
        <w:szCs w:val="18"/>
      </w:rPr>
      <w:t>.</w:t>
    </w:r>
    <w:r w:rsidR="00F42B9A">
      <w:rPr>
        <w:rFonts w:cstheme="minorHAnsi"/>
        <w:noProof/>
        <w:sz w:val="18"/>
        <w:szCs w:val="18"/>
      </w:rPr>
      <w:t>03</w:t>
    </w:r>
    <w:r w:rsidR="005B5745" w:rsidRPr="009B7A83">
      <w:rPr>
        <w:rFonts w:cstheme="minorHAnsi"/>
        <w:noProof/>
        <w:sz w:val="18"/>
        <w:szCs w:val="18"/>
      </w:rPr>
      <w:t>.202</w:t>
    </w:r>
    <w:r w:rsidR="00F42B9A">
      <w:rPr>
        <w:rFonts w:cstheme="minorHAns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CE12" w14:textId="77777777" w:rsidR="00B45EFA" w:rsidRDefault="00B45EFA">
      <w:r>
        <w:separator/>
      </w:r>
    </w:p>
  </w:footnote>
  <w:footnote w:type="continuationSeparator" w:id="0">
    <w:p w14:paraId="2EFA5C6E" w14:textId="77777777" w:rsidR="00B45EFA" w:rsidRDefault="00B45EFA">
      <w:r>
        <w:continuationSeparator/>
      </w:r>
    </w:p>
  </w:footnote>
  <w:footnote w:id="1">
    <w:p w14:paraId="537D784D" w14:textId="77777777" w:rsidR="00E3218C" w:rsidRPr="004F7ECB" w:rsidRDefault="00A66293">
      <w:pPr>
        <w:pStyle w:val="Funotentext"/>
        <w:rPr>
          <w:rFonts w:cstheme="minorHAnsi"/>
          <w:sz w:val="18"/>
          <w:szCs w:val="18"/>
        </w:rPr>
      </w:pPr>
      <w:r>
        <w:rPr>
          <w:rStyle w:val="Funotenzeichen"/>
          <w:rFonts w:ascii="Arial" w:hAnsi="Arial" w:cs="Arial"/>
          <w:sz w:val="16"/>
          <w:szCs w:val="16"/>
        </w:rPr>
        <w:footnoteRef/>
      </w:r>
      <w:r>
        <w:rPr>
          <w:rFonts w:ascii="Arial" w:hAnsi="Arial" w:cs="Arial"/>
          <w:sz w:val="16"/>
          <w:szCs w:val="16"/>
        </w:rPr>
        <w:t xml:space="preserve"> </w:t>
      </w:r>
      <w:r w:rsidRPr="004F7ECB">
        <w:rPr>
          <w:rFonts w:cstheme="minorHAnsi"/>
          <w:sz w:val="18"/>
          <w:szCs w:val="18"/>
        </w:rPr>
        <w:t>Betriebsnummer nach § 28a SGB IV i. V. m. § 5 Absatz 5 DEÜV</w:t>
      </w:r>
    </w:p>
  </w:footnote>
  <w:footnote w:id="2">
    <w:p w14:paraId="0F7CFA17" w14:textId="77777777" w:rsidR="00E3218C" w:rsidRDefault="00A66293">
      <w:pPr>
        <w:pStyle w:val="Funotentext"/>
        <w:rPr>
          <w:rFonts w:ascii="Arial" w:hAnsi="Arial" w:cs="Arial"/>
        </w:rPr>
      </w:pPr>
      <w:r w:rsidRPr="004F7ECB">
        <w:rPr>
          <w:rStyle w:val="Funotenzeichen"/>
          <w:rFonts w:cstheme="minorHAnsi"/>
          <w:sz w:val="18"/>
          <w:szCs w:val="18"/>
        </w:rPr>
        <w:footnoteRef/>
      </w:r>
      <w:r w:rsidRPr="004F7ECB">
        <w:rPr>
          <w:rFonts w:cstheme="minorHAnsi"/>
          <w:sz w:val="18"/>
          <w:szCs w:val="18"/>
        </w:rPr>
        <w:t xml:space="preserve"> Organisatorische Einheit, die mit der Durchführung des Projekts beauftragt ist.</w:t>
      </w:r>
    </w:p>
  </w:footnote>
  <w:footnote w:id="3">
    <w:p w14:paraId="48930F35" w14:textId="77777777" w:rsidR="00E3218C" w:rsidRPr="004F7ECB" w:rsidRDefault="00A66293">
      <w:pPr>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4CBB4FB3" w14:textId="39D66222" w:rsidR="00E3218C" w:rsidRPr="00E47F81" w:rsidRDefault="00E47F81" w:rsidP="001246C1">
      <w:pPr>
        <w:rPr>
          <w:rFonts w:cstheme="minorHAnsi"/>
          <w:sz w:val="18"/>
          <w:szCs w:val="18"/>
        </w:rPr>
      </w:pPr>
      <w:hyperlink r:id="rId1" w:history="1">
        <w:r w:rsidRPr="00E47F81">
          <w:rPr>
            <w:rStyle w:val="Hyperlink"/>
            <w:rFonts w:cstheme="minorHAnsi"/>
            <w:sz w:val="18"/>
            <w:szCs w:val="18"/>
          </w:rPr>
          <w:t>https://innovationsfonds.g-ba.de/downloads/media/372/2024-03-22_Personalmittelsaetze_IF.pdf</w:t>
        </w:r>
      </w:hyperlink>
      <w:r w:rsidR="00A66293" w:rsidRPr="00F43102">
        <w:rPr>
          <w:rFonts w:cstheme="minorHAnsi"/>
          <w:sz w:val="18"/>
          <w:szCs w:val="18"/>
        </w:rPr>
        <w:t>. Alle an</w:t>
      </w:r>
      <w:r w:rsidR="00A66293" w:rsidRPr="009B5F9F">
        <w:rPr>
          <w:rFonts w:cstheme="minorHAnsi"/>
          <w:sz w:val="18"/>
          <w:szCs w:val="18"/>
        </w:rPr>
        <w:t>deren</w:t>
      </w:r>
      <w:r w:rsidR="00A66293" w:rsidRPr="004F7ECB">
        <w:rPr>
          <w:rFonts w:cstheme="minorHAnsi"/>
          <w:sz w:val="18"/>
          <w:szCs w:val="18"/>
        </w:rPr>
        <w:t xml:space="preserve"> Antragsteller beantragen die Personalausgaben entsprechend dem aktuell gültigen Tarif.</w:t>
      </w:r>
      <w:r w:rsidR="00A66293">
        <w:rPr>
          <w:rFonts w:ascii="Arial" w:hAnsi="Arial" w:cs="Arial"/>
          <w:sz w:val="16"/>
          <w:szCs w:val="16"/>
        </w:rPr>
        <w:t xml:space="preserve"> </w:t>
      </w:r>
    </w:p>
  </w:footnote>
  <w:footnote w:id="4">
    <w:p w14:paraId="48ED7200"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Für jede Stelle sind die Eingruppierung, der Stellenanteil und die Beschäftigungsdauer im Projekt anzugeben. Zudem ist eine </w:t>
      </w:r>
      <w:r w:rsidRPr="0056248E">
        <w:rPr>
          <w:rFonts w:cstheme="minorHAnsi"/>
          <w:sz w:val="17"/>
          <w:szCs w:val="17"/>
          <w:u w:val="single"/>
        </w:rPr>
        <w:t>kurze, stichpunkthafte Tätigkeitsbeschreibung</w:t>
      </w:r>
      <w:r w:rsidRPr="0056248E">
        <w:rPr>
          <w:rFonts w:cstheme="minorHAnsi"/>
          <w:sz w:val="17"/>
          <w:szCs w:val="17"/>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77777777" w:rsidR="00E3218C" w:rsidRPr="0056248E" w:rsidRDefault="00A66293" w:rsidP="0056248E">
      <w:pPr>
        <w:pStyle w:val="Funotentext"/>
        <w:ind w:right="-257"/>
        <w:jc w:val="both"/>
        <w:rPr>
          <w:rFonts w:cstheme="minorHAnsi"/>
          <w:sz w:val="17"/>
          <w:szCs w:val="17"/>
        </w:rPr>
      </w:pPr>
      <w:r w:rsidRPr="0056248E">
        <w:rPr>
          <w:rFonts w:cstheme="minorHAnsi"/>
          <w:sz w:val="17"/>
          <w:szCs w:val="17"/>
        </w:rPr>
        <w:t xml:space="preserve">Für jede Hilfskraft sind die Art der Hilfskraft (studentisch oder wissenschaftlich), der berechnete Stundensatz inkl. Arbeitgeberanteile, die Dauer der Beschäftigung sowie die Anzahl der Stunden je Monat anzugeben. Zudem ist eine </w:t>
      </w:r>
      <w:r w:rsidRPr="0056248E">
        <w:rPr>
          <w:rFonts w:cstheme="minorHAnsi"/>
          <w:sz w:val="17"/>
          <w:szCs w:val="17"/>
          <w:u w:val="single"/>
        </w:rPr>
        <w:t>kurze, stichpunkthafte Tätigkeitsbeschreibung</w:t>
      </w:r>
      <w:r w:rsidRPr="0056248E">
        <w:rPr>
          <w:rFonts w:cstheme="minorHAnsi"/>
          <w:sz w:val="17"/>
          <w:szCs w:val="17"/>
        </w:rPr>
        <w:t xml:space="preserve"> zu ergänzen.</w:t>
      </w:r>
    </w:p>
  </w:footnote>
  <w:footnote w:id="5">
    <w:p w14:paraId="732DD1B7"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Für Projekttreffen und Kongressteilnahmen können max. 1.500 € pro Personalstelle pro Jahr beantragt werden. Hilfskräfte sind hiervon ausgenommen.</w:t>
      </w:r>
    </w:p>
  </w:footnote>
  <w:footnote w:id="7">
    <w:p w14:paraId="2A7D7C63"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Bis zu 25 % der Personalausgaben, siehe 2.1</w:t>
      </w:r>
    </w:p>
  </w:footnote>
  <w:footnote w:id="8">
    <w:p w14:paraId="2B19BCA1" w14:textId="31A6271A"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41EC2"/>
    <w:rsid w:val="000D7A32"/>
    <w:rsid w:val="000E5A64"/>
    <w:rsid w:val="00101965"/>
    <w:rsid w:val="001246C1"/>
    <w:rsid w:val="002D5D9B"/>
    <w:rsid w:val="00413ED1"/>
    <w:rsid w:val="00447621"/>
    <w:rsid w:val="0047187B"/>
    <w:rsid w:val="004F7ECB"/>
    <w:rsid w:val="00512B81"/>
    <w:rsid w:val="005156C3"/>
    <w:rsid w:val="00556A4E"/>
    <w:rsid w:val="0056248E"/>
    <w:rsid w:val="005B5745"/>
    <w:rsid w:val="005F1237"/>
    <w:rsid w:val="00602954"/>
    <w:rsid w:val="00692CAC"/>
    <w:rsid w:val="007A7EE6"/>
    <w:rsid w:val="008F784D"/>
    <w:rsid w:val="0093178F"/>
    <w:rsid w:val="009B5F9F"/>
    <w:rsid w:val="009B7A83"/>
    <w:rsid w:val="009C4C49"/>
    <w:rsid w:val="00A66293"/>
    <w:rsid w:val="00AC5CAE"/>
    <w:rsid w:val="00AC64B0"/>
    <w:rsid w:val="00B45EFA"/>
    <w:rsid w:val="00B87E7E"/>
    <w:rsid w:val="00BF24FE"/>
    <w:rsid w:val="00C155F1"/>
    <w:rsid w:val="00C23E76"/>
    <w:rsid w:val="00D44E8C"/>
    <w:rsid w:val="00E3218C"/>
    <w:rsid w:val="00E47F81"/>
    <w:rsid w:val="00F42B9A"/>
    <w:rsid w:val="00F43102"/>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512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3086">
      <w:bodyDiv w:val="1"/>
      <w:marLeft w:val="0"/>
      <w:marRight w:val="0"/>
      <w:marTop w:val="0"/>
      <w:marBottom w:val="0"/>
      <w:divBdr>
        <w:top w:val="none" w:sz="0" w:space="0" w:color="auto"/>
        <w:left w:val="none" w:sz="0" w:space="0" w:color="auto"/>
        <w:bottom w:val="none" w:sz="0" w:space="0" w:color="auto"/>
        <w:right w:val="none" w:sz="0" w:space="0" w:color="auto"/>
      </w:divBdr>
    </w:div>
    <w:div w:id="204635827">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07949">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 w:id="21468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72/2024-03-22_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C0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Owner>leissing</NovaPath_docOwner>
</file>

<file path=customXml/item10.xml><?xml version="1.0" encoding="utf-8"?>
<NovaPath_DocumentType>0</NovaPath_DocumentType>
</file>

<file path=customXml/item11.xml><?xml version="1.0" encoding="utf-8"?>
<nXeGKudETKPeaCNGFh5i5IeuWeXv6XDtePDOrtUSOqWwmvYa7PTRiLQvIZkriN4zFxEJfkpx7yiWurrFRQTw>wET7z3APVwWLb5suGR4vTtZrarbu8vv5kPcS6N5bl58=</nXeGKudETKPeaCNGFh5i5IeuWeXv6XDtePDOrtUSOqWwmvYa7PTRiLQvIZkriN4zFxEJfkpx7yiWurrFRQTw>
</file>

<file path=customXml/item12.xml><?xml version="1.0" encoding="utf-8"?>
<nXeGKudETKPeaCNGFh5ix5fP7fSWtl37NIroXmYBQsS1cecqKZfGozr8W9iy>V8jeiw04/8tDrOn1gQYsk+fwzG11CNAzWLIHZrC8Q+ABJja4BP8fp5e+39LfC+PQtJ+BwI12CInZRrPDdWcl+WXTpxHzJtv66OXKiFx0iDE=</nXeGKudETKPeaCNGFh5ix5fP7fSWtl37NIroXmYBQsS1cecqKZfGozr8W9iy>
</file>

<file path=customXml/item13.xml><?xml version="1.0" encoding="utf-8"?>
<NovaPath_docClass>Extern-Vertraulich</NovaPath_docClass>
</file>

<file path=customXml/item14.xml><?xml version="1.0" encoding="utf-8"?>
<NovaPath_docClassDate>07/17/2020 10:24:51</NovaPath_docClassDate>
</file>

<file path=customXml/item15.xml><?xml version="1.0" encoding="utf-8"?>
<nXeGKudETKPeaCNGFh5iwUzzYZDrQrCHKPfejBusKNvQLcln0aiewszm1omL74>+7ehJJdZquMy+zhmF+MAvw==</nXeGKudETKPeaCNGFh5iwUzzYZDrQrCHKPfejBusKNvQLcln0aiewszm1omL74>
</file>

<file path=customXml/item16.xml><?xml version="1.0" encoding="utf-8"?>
<NovaPath_baseApplication>Microsoft Word</NovaPath_baseApplication>
</file>

<file path=customXml/item17.xml><?xml version="1.0" encoding="utf-8"?>
<nXeGKudETKPeaCNGFh5ix5fP7fSWtl37NIroXmZyHIynb9qBde2n67FOJFV2>ucNZ4KzT9lSYqB2MNK0gsuCx0ArnaH2rxvvmjlOP5jFoWokw+nYJQvJzq/wF7RHi</nXeGKudETKPeaCNGFh5ix5fP7fSWtl37NIroXmZyHIynb9qBde2n67FOJFV2>
</file>

<file path=customXml/item18.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19.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2.xml><?xml version="1.0" encoding="utf-8"?>
<NovaPath_severityLevel>3000</NovaPath_severityLevel>
</file>

<file path=customXml/item20.xml><?xml version="1.0" encoding="utf-8"?>
<nXeGKudETKPeaCNGFh5i2aVdoOsLYjULCdH7T707tDyRRmguot4fEcJ2iD6f9>1F/W6Mcq94E1qDmjtAWOb15LhNv5ozdlT7PqVjHe8bU=</nXeGKudETKPeaCNGFh5i2aVdoOsLYjULCdH7T707tDyRRmguot4fEcJ2iD6f9>
</file>

<file path=customXml/item21.xml><?xml version="1.0" encoding="utf-8"?>
<nXeGKudETKPeaCNGFh5iTSI5UodjD94nh7U7VklxY>dkQy5H/wfKzne5shc0wEyp0E8uU4AQwNitI9lNUmaoX6c3t8wW3Ugx/4du/y02xxG8N23ZlUKfNJRxmNib/0VQ==</nXeGKudETKPeaCNGFh5iTSI5UodjD94nh7U7VklxY>
</file>

<file path=customXml/item22.xml><?xml version="1.0" encoding="utf-8"?>
<nXeGKudETKPeaCNGFh5i7KB6PCgefevITs3IW5zvHkDTq2cPPZVDzitehfVaR>xXOERgJrn4wgiPpGYa05bg==</nXeGKudETKPeaCNGFh5i7KB6PCgefevITs3IW5zvHkDTq2cPPZVDzitehfVaR>
</file>

<file path=customXml/item23.xml><?xml version="1.0" encoding="utf-8"?>
<NovaPath_versionInfo>5.1.0.13233</NovaPath_versionInfo>
</file>

<file path=customXml/item24.xml><?xml version="1.0" encoding="utf-8"?>
<NovaPath_docPath>G:\VM\VM06\AZ_Texte\I\38_Innovationsfonds_Innovationsausschuss\_AA\2020_07_24\2020-07-07_Formblatt_Konsortialfuehrung.docx</NovaPath_docPath>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XeGKudETKPeaCNGFh5ix5fP7fSWtl37NIroXmZN38TajkfZeW3Vf6bvmNn8>gDSGXO8S3hUkpFCe+1L4drIcIVVIKs2rxLZPKiG6tKc/ZwNs1bqZSVOiRY3geQW9</nXeGKudETKPeaCNGFh5ix5fP7fSWtl37NIroXmZN38TajkfZeW3Vf6bvmNn8>
</file>

<file path=customXml/item4.xml><?xml version="1.0" encoding="utf-8"?>
<NovaPath_docID>D5C68YKHNOBCF9PNL6SDM1TPPR</NovaPath_docID>
</file>

<file path=customXml/item5.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6.xml><?xml version="1.0" encoding="utf-8"?>
<NovaPath_docClassID>9BA217E89CFD49ABA5B02114618634AD</NovaPath_docClassID>
</file>

<file path=customXml/item7.xml><?xml version="1.0" encoding="utf-8"?>
<NovaPath_tenantID>9DCB34AE-E0A9-4144-BA74-8A1BCA5AC9A5</NovaPath_tenantID>
</file>

<file path=customXml/item8.xml><?xml version="1.0" encoding="utf-8"?>
<NovaPath_docName>2020-07-07_Formblatt_Konsortialfuehrung.docx</NovaPath_docName>
</file>

<file path=customXml/item9.xml><?xml version="1.0" encoding="utf-8"?>
<nXeGKudETKPeaCNGFh5i8sltj09I1nJ8AlBUytNZ1Ehih9jnZMZtoeNI9UMZ5>zhhFcvadLHQ/CwvmgHA6WraYRSZtfHSAoCtkBwuwJBs=</nXeGKudETKPeaCNGFh5i8sltj09I1nJ8AlBUytNZ1Ehih9jnZMZtoeNI9UMZ5>
</file>

<file path=customXml/itemProps1.xml><?xml version="1.0" encoding="utf-8"?>
<ds:datastoreItem xmlns:ds="http://schemas.openxmlformats.org/officeDocument/2006/customXml" ds:itemID="{6F8B570C-B5DE-4A36-BAFD-BCF7E2C9DA5C}">
  <ds:schemaRefs/>
</ds:datastoreItem>
</file>

<file path=customXml/itemProps10.xml><?xml version="1.0" encoding="utf-8"?>
<ds:datastoreItem xmlns:ds="http://schemas.openxmlformats.org/officeDocument/2006/customXml" ds:itemID="{8EBA857A-7286-46C8-85D8-2E8835FB45F7}">
  <ds:schemaRefs/>
</ds:datastoreItem>
</file>

<file path=customXml/itemProps11.xml><?xml version="1.0" encoding="utf-8"?>
<ds:datastoreItem xmlns:ds="http://schemas.openxmlformats.org/officeDocument/2006/customXml" ds:itemID="{FC262D22-76E6-413A-8392-B5DAFF395E7C}">
  <ds:schemaRefs/>
</ds:datastoreItem>
</file>

<file path=customXml/itemProps12.xml><?xml version="1.0" encoding="utf-8"?>
<ds:datastoreItem xmlns:ds="http://schemas.openxmlformats.org/officeDocument/2006/customXml" ds:itemID="{8B0D79B9-EC85-4992-9100-530195B41BA6}">
  <ds:schemaRefs/>
</ds:datastoreItem>
</file>

<file path=customXml/itemProps13.xml><?xml version="1.0" encoding="utf-8"?>
<ds:datastoreItem xmlns:ds="http://schemas.openxmlformats.org/officeDocument/2006/customXml" ds:itemID="{126B8070-62F5-48D8-80F8-2004F37B2EDC}">
  <ds:schemaRefs/>
</ds:datastoreItem>
</file>

<file path=customXml/itemProps14.xml><?xml version="1.0" encoding="utf-8"?>
<ds:datastoreItem xmlns:ds="http://schemas.openxmlformats.org/officeDocument/2006/customXml" ds:itemID="{0B690319-911C-4B98-87EF-77300EE6AE24}">
  <ds:schemaRefs/>
</ds:datastoreItem>
</file>

<file path=customXml/itemProps15.xml><?xml version="1.0" encoding="utf-8"?>
<ds:datastoreItem xmlns:ds="http://schemas.openxmlformats.org/officeDocument/2006/customXml" ds:itemID="{4853974C-9183-4CAF-9D63-27FB79130897}">
  <ds:schemaRefs/>
</ds:datastoreItem>
</file>

<file path=customXml/itemProps16.xml><?xml version="1.0" encoding="utf-8"?>
<ds:datastoreItem xmlns:ds="http://schemas.openxmlformats.org/officeDocument/2006/customXml" ds:itemID="{71B75C08-0265-41B8-967E-70703D5B579A}">
  <ds:schemaRefs/>
</ds:datastoreItem>
</file>

<file path=customXml/itemProps17.xml><?xml version="1.0" encoding="utf-8"?>
<ds:datastoreItem xmlns:ds="http://schemas.openxmlformats.org/officeDocument/2006/customXml" ds:itemID="{A21C4C4D-FA4F-4996-87A4-FDC5656F072A}">
  <ds:schemaRefs/>
</ds:datastoreItem>
</file>

<file path=customXml/itemProps18.xml><?xml version="1.0" encoding="utf-8"?>
<ds:datastoreItem xmlns:ds="http://schemas.openxmlformats.org/officeDocument/2006/customXml" ds:itemID="{638E6499-5574-4B8F-BB4F-887863B3E303}">
  <ds:schemaRefs/>
</ds:datastoreItem>
</file>

<file path=customXml/itemProps19.xml><?xml version="1.0" encoding="utf-8"?>
<ds:datastoreItem xmlns:ds="http://schemas.openxmlformats.org/officeDocument/2006/customXml" ds:itemID="{4C35F0C9-6D98-4FBA-9039-9B0B61F9C3C6}">
  <ds:schemaRefs/>
</ds:datastoreItem>
</file>

<file path=customXml/itemProps2.xml><?xml version="1.0" encoding="utf-8"?>
<ds:datastoreItem xmlns:ds="http://schemas.openxmlformats.org/officeDocument/2006/customXml" ds:itemID="{7D5ACF10-369D-40D4-B71B-3969EDF3A1B5}">
  <ds:schemaRefs/>
</ds:datastoreItem>
</file>

<file path=customXml/itemProps20.xml><?xml version="1.0" encoding="utf-8"?>
<ds:datastoreItem xmlns:ds="http://schemas.openxmlformats.org/officeDocument/2006/customXml" ds:itemID="{6152F525-10F6-4F17-8863-C1FE107AAA76}">
  <ds:schemaRefs/>
</ds:datastoreItem>
</file>

<file path=customXml/itemProps21.xml><?xml version="1.0" encoding="utf-8"?>
<ds:datastoreItem xmlns:ds="http://schemas.openxmlformats.org/officeDocument/2006/customXml" ds:itemID="{8DE78FD4-241C-4EA4-9284-41B0D43FF04C}">
  <ds:schemaRefs/>
</ds:datastoreItem>
</file>

<file path=customXml/itemProps22.xml><?xml version="1.0" encoding="utf-8"?>
<ds:datastoreItem xmlns:ds="http://schemas.openxmlformats.org/officeDocument/2006/customXml" ds:itemID="{ACBEC037-1C40-436E-AB47-3C3D996077A9}">
  <ds:schemaRefs/>
</ds:datastoreItem>
</file>

<file path=customXml/itemProps23.xml><?xml version="1.0" encoding="utf-8"?>
<ds:datastoreItem xmlns:ds="http://schemas.openxmlformats.org/officeDocument/2006/customXml" ds:itemID="{77DDC90A-1D86-461E-A2BA-4500181A74C7}">
  <ds:schemaRefs/>
</ds:datastoreItem>
</file>

<file path=customXml/itemProps24.xml><?xml version="1.0" encoding="utf-8"?>
<ds:datastoreItem xmlns:ds="http://schemas.openxmlformats.org/officeDocument/2006/customXml" ds:itemID="{67DAB3CD-0550-4082-AA38-D8BB7A222E97}">
  <ds:schemaRefs/>
</ds:datastoreItem>
</file>

<file path=customXml/itemProps25.xml><?xml version="1.0" encoding="utf-8"?>
<ds:datastoreItem xmlns:ds="http://schemas.openxmlformats.org/officeDocument/2006/customXml" ds:itemID="{F98361F8-500E-498E-8764-54CD127FC9D4}">
  <ds:schemaRefs>
    <ds:schemaRef ds:uri="http://schemas.openxmlformats.org/officeDocument/2006/bibliography"/>
  </ds:schemaRefs>
</ds:datastoreItem>
</file>

<file path=customXml/itemProps3.xml><?xml version="1.0" encoding="utf-8"?>
<ds:datastoreItem xmlns:ds="http://schemas.openxmlformats.org/officeDocument/2006/customXml" ds:itemID="{03733118-93F3-4EEA-AED3-F8B52DC88565}">
  <ds:schemaRefs/>
</ds:datastoreItem>
</file>

<file path=customXml/itemProps4.xml><?xml version="1.0" encoding="utf-8"?>
<ds:datastoreItem xmlns:ds="http://schemas.openxmlformats.org/officeDocument/2006/customXml" ds:itemID="{963D2268-0154-4015-855B-5B67921392D0}">
  <ds:schemaRefs/>
</ds:datastoreItem>
</file>

<file path=customXml/itemProps5.xml><?xml version="1.0" encoding="utf-8"?>
<ds:datastoreItem xmlns:ds="http://schemas.openxmlformats.org/officeDocument/2006/customXml" ds:itemID="{C0BDD501-90D6-4552-A46F-68F48FA8282E}">
  <ds:schemaRefs/>
</ds:datastoreItem>
</file>

<file path=customXml/itemProps6.xml><?xml version="1.0" encoding="utf-8"?>
<ds:datastoreItem xmlns:ds="http://schemas.openxmlformats.org/officeDocument/2006/customXml" ds:itemID="{79148CA5-5C5B-4CFA-9C41-ABC353A3C497}">
  <ds:schemaRefs/>
</ds:datastoreItem>
</file>

<file path=customXml/itemProps7.xml><?xml version="1.0" encoding="utf-8"?>
<ds:datastoreItem xmlns:ds="http://schemas.openxmlformats.org/officeDocument/2006/customXml" ds:itemID="{FB4C36DD-78EC-45FB-B747-4DD25874177F}">
  <ds:schemaRefs/>
</ds:datastoreItem>
</file>

<file path=customXml/itemProps8.xml><?xml version="1.0" encoding="utf-8"?>
<ds:datastoreItem xmlns:ds="http://schemas.openxmlformats.org/officeDocument/2006/customXml" ds:itemID="{52A7D2FC-BB08-4515-9B9E-CBCABB4DE489}">
  <ds:schemaRefs/>
</ds:datastoreItem>
</file>

<file path=customXml/itemProps9.xml><?xml version="1.0" encoding="utf-8"?>
<ds:datastoreItem xmlns:ds="http://schemas.openxmlformats.org/officeDocument/2006/customXml" ds:itemID="{3961B77A-1D73-41E3-A553-70D385EEF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1518</Words>
  <Characters>9569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Brendel, Dr. Annelie</cp:lastModifiedBy>
  <cp:revision>17</cp:revision>
  <cp:lastPrinted>2016-12-05T08:48:00Z</cp:lastPrinted>
  <dcterms:created xsi:type="dcterms:W3CDTF">2022-10-14T16:18:00Z</dcterms:created>
  <dcterms:modified xsi:type="dcterms:W3CDTF">2024-03-04T10:14:00Z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